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CEA" w:rsidRPr="00490CEA" w:rsidRDefault="00490CEA" w:rsidP="00490CEA">
      <w:pPr>
        <w:shd w:val="clear" w:color="auto" w:fill="FFFFFF"/>
        <w:spacing w:after="0" w:line="360" w:lineRule="atLeast"/>
        <w:jc w:val="center"/>
        <w:textAlignment w:val="baseline"/>
        <w:outlineLvl w:val="2"/>
        <w:rPr>
          <w:rFonts w:ascii="Georgia" w:eastAsia="Times New Roman" w:hAnsi="Georgia" w:cs="Times New Roman"/>
          <w:color w:val="000000"/>
          <w:sz w:val="27"/>
          <w:szCs w:val="27"/>
          <w:lang w:eastAsia="ru-RU"/>
        </w:rPr>
      </w:pPr>
      <w:r w:rsidRPr="00490CEA">
        <w:rPr>
          <w:rFonts w:ascii="Georgia" w:eastAsia="Times New Roman" w:hAnsi="Georgia" w:cs="Times New Roman"/>
          <w:color w:val="3366FF"/>
          <w:sz w:val="27"/>
          <w:szCs w:val="27"/>
          <w:bdr w:val="none" w:sz="0" w:space="0" w:color="auto" w:frame="1"/>
          <w:lang w:eastAsia="ru-RU"/>
        </w:rPr>
        <w:t>Готовность к школе (для родителей дошкольников).</w:t>
      </w:r>
    </w:p>
    <w:p w:rsidR="00490CEA" w:rsidRPr="00490CEA" w:rsidRDefault="00490CEA" w:rsidP="00490CEA">
      <w:pPr>
        <w:shd w:val="clear" w:color="auto" w:fill="FFFFFF"/>
        <w:spacing w:after="0" w:line="360" w:lineRule="atLeast"/>
        <w:jc w:val="center"/>
        <w:textAlignment w:val="baseline"/>
        <w:outlineLvl w:val="2"/>
        <w:rPr>
          <w:rFonts w:ascii="Georgia" w:eastAsia="Times New Roman" w:hAnsi="Georgia" w:cs="Times New Roman"/>
          <w:color w:val="000000"/>
          <w:sz w:val="27"/>
          <w:szCs w:val="27"/>
          <w:lang w:eastAsia="ru-RU"/>
        </w:rPr>
      </w:pPr>
      <w:r w:rsidRPr="00490CEA">
        <w:rPr>
          <w:rFonts w:ascii="Georgia" w:eastAsia="Times New Roman" w:hAnsi="Georgia" w:cs="Times New Roman"/>
          <w:color w:val="3366FF"/>
          <w:sz w:val="27"/>
          <w:szCs w:val="27"/>
          <w:bdr w:val="none" w:sz="0" w:space="0" w:color="auto" w:frame="1"/>
          <w:lang w:eastAsia="ru-RU"/>
        </w:rPr>
        <w:t>Психологическая готовность к школьному обучению.</w:t>
      </w:r>
    </w:p>
    <w:p w:rsidR="00490CEA" w:rsidRPr="00490CEA" w:rsidRDefault="00490CEA" w:rsidP="00490CEA">
      <w:pPr>
        <w:spacing w:after="0" w:line="360" w:lineRule="atLeast"/>
        <w:jc w:val="center"/>
        <w:textAlignment w:val="baseline"/>
        <w:outlineLvl w:val="2"/>
        <w:rPr>
          <w:rFonts w:ascii="Georgia" w:eastAsia="Times New Roman" w:hAnsi="Georgia" w:cs="Times New Roman"/>
          <w:color w:val="000000"/>
          <w:sz w:val="27"/>
          <w:szCs w:val="27"/>
          <w:lang w:eastAsia="ru-RU"/>
        </w:rPr>
      </w:pPr>
      <w:r w:rsidRPr="00490CEA">
        <w:rPr>
          <w:rFonts w:ascii="Georgia" w:eastAsia="Times New Roman" w:hAnsi="Georgia" w:cs="Times New Roman"/>
          <w:i/>
          <w:iCs/>
          <w:color w:val="000000"/>
          <w:sz w:val="27"/>
          <w:szCs w:val="27"/>
          <w:u w:val="single"/>
          <w:lang w:eastAsia="ru-RU"/>
        </w:rPr>
        <w:t>Психолого-педагогическая характеристика ребенка 6-7 лет.</w:t>
      </w:r>
    </w:p>
    <w:p w:rsidR="00490CEA" w:rsidRPr="00490CEA" w:rsidRDefault="00490CEA" w:rsidP="00490CEA">
      <w:pPr>
        <w:spacing w:after="360" w:line="360" w:lineRule="atLeast"/>
        <w:jc w:val="both"/>
        <w:textAlignment w:val="baseline"/>
        <w:rPr>
          <w:rFonts w:ascii="Georgia" w:eastAsia="Times New Roman" w:hAnsi="Georgia" w:cs="Times New Roman"/>
          <w:color w:val="333333"/>
          <w:sz w:val="24"/>
          <w:szCs w:val="24"/>
          <w:lang w:eastAsia="ru-RU"/>
        </w:rPr>
      </w:pPr>
      <w:r w:rsidRPr="00490CEA">
        <w:rPr>
          <w:rFonts w:ascii="Georgia" w:eastAsia="Times New Roman" w:hAnsi="Georgia" w:cs="Times New Roman"/>
          <w:color w:val="333333"/>
          <w:sz w:val="24"/>
          <w:szCs w:val="24"/>
          <w:lang w:eastAsia="ru-RU"/>
        </w:rPr>
        <w:t>Поступление ребенка в школу ставит целый ряд задач перед психологами и педагогами в период работы с будущим первоклассником:</w:t>
      </w:r>
      <w:r w:rsidRPr="00490CEA">
        <w:rPr>
          <w:rFonts w:ascii="Georgia" w:eastAsia="Times New Roman" w:hAnsi="Georgia" w:cs="Times New Roman"/>
          <w:color w:val="333333"/>
          <w:sz w:val="24"/>
          <w:szCs w:val="24"/>
          <w:lang w:eastAsia="ru-RU"/>
        </w:rPr>
        <w:br/>
        <w:t>- выявить его уровень готовности к школьному обучению и индивидуальные особенности его деятельности, общения, поведения, психических процессов, которые необходимо будет учесть в ходе обучения;</w:t>
      </w:r>
      <w:r w:rsidRPr="00490CEA">
        <w:rPr>
          <w:rFonts w:ascii="Georgia" w:eastAsia="Times New Roman" w:hAnsi="Georgia" w:cs="Times New Roman"/>
          <w:color w:val="333333"/>
          <w:sz w:val="24"/>
          <w:szCs w:val="24"/>
          <w:lang w:eastAsia="ru-RU"/>
        </w:rPr>
        <w:br/>
        <w:t xml:space="preserve">- по возможности компенсировать возможные пробелы и повысить школьную готовность, тем самым провести профилактику школьной </w:t>
      </w:r>
      <w:proofErr w:type="spellStart"/>
      <w:r w:rsidRPr="00490CEA">
        <w:rPr>
          <w:rFonts w:ascii="Georgia" w:eastAsia="Times New Roman" w:hAnsi="Georgia" w:cs="Times New Roman"/>
          <w:color w:val="333333"/>
          <w:sz w:val="24"/>
          <w:szCs w:val="24"/>
          <w:lang w:eastAsia="ru-RU"/>
        </w:rPr>
        <w:t>дезадаптации</w:t>
      </w:r>
      <w:proofErr w:type="spellEnd"/>
      <w:r w:rsidRPr="00490CEA">
        <w:rPr>
          <w:rFonts w:ascii="Georgia" w:eastAsia="Times New Roman" w:hAnsi="Georgia" w:cs="Times New Roman"/>
          <w:color w:val="333333"/>
          <w:sz w:val="24"/>
          <w:szCs w:val="24"/>
          <w:lang w:eastAsia="ru-RU"/>
        </w:rPr>
        <w:t>;</w:t>
      </w:r>
      <w:r w:rsidRPr="00490CEA">
        <w:rPr>
          <w:rFonts w:ascii="Georgia" w:eastAsia="Times New Roman" w:hAnsi="Georgia" w:cs="Times New Roman"/>
          <w:color w:val="333333"/>
          <w:sz w:val="24"/>
          <w:szCs w:val="24"/>
          <w:lang w:eastAsia="ru-RU"/>
        </w:rPr>
        <w:br/>
        <w:t>- спланировать стратегию и тактику обучения будущего первоклассника с учетом его индивидуальных особенностей.</w:t>
      </w:r>
      <w:r w:rsidRPr="00490CEA">
        <w:rPr>
          <w:rFonts w:ascii="Georgia" w:eastAsia="Times New Roman" w:hAnsi="Georgia" w:cs="Times New Roman"/>
          <w:color w:val="333333"/>
          <w:sz w:val="24"/>
          <w:szCs w:val="24"/>
          <w:lang w:eastAsia="ru-RU"/>
        </w:rPr>
        <w:br/>
        <w:t>Решение этих задач требует глубокой проработки психологических особенностей современных первоклассников, которые приходят в школу в 6-7 лет с разным «багажом», представляющим совокупность психологических новообразований предыдущего возрастного этапа – дошкольного детства.</w:t>
      </w:r>
      <w:r w:rsidRPr="00490CEA">
        <w:rPr>
          <w:rFonts w:ascii="Georgia" w:eastAsia="Times New Roman" w:hAnsi="Georgia" w:cs="Times New Roman"/>
          <w:color w:val="333333"/>
          <w:sz w:val="24"/>
          <w:szCs w:val="24"/>
          <w:lang w:eastAsia="ru-RU"/>
        </w:rPr>
        <w:br/>
        <w:t>Особенности возрастного этапа 6-7 лет проявляются в прогрессивных изменениях во всех сферах, начиная от совершенствования психофизиологических функций и заканчивая возникновением сложных личностных новообразований.</w:t>
      </w:r>
      <w:r w:rsidRPr="00490CEA">
        <w:rPr>
          <w:rFonts w:ascii="Georgia" w:eastAsia="Times New Roman" w:hAnsi="Georgia" w:cs="Times New Roman"/>
          <w:color w:val="333333"/>
          <w:sz w:val="24"/>
          <w:szCs w:val="24"/>
          <w:lang w:eastAsia="ru-RU"/>
        </w:rPr>
        <w:br/>
        <w:t>Сенсорное развитие старшего дошкольника характеризуется совершенствованием его ориентировки во внешних свойствах и отношениях предметов и явлений в пространстве и времени. Зрительное восприятие становится ведущим при ознакомлении с окружающим, возрастают целенаправленность, планомерность, управляемость, осознанность восприятия, устанавливаются взаимосвязи восприятия с речью и мышлением. Особую роль в развитии восприятия в старшем дошкольном возрасте играет переход от использования предметных образов к сенсорным эталонам. Это подводит ребенка к объективному, элементарно научному восприятию действительности, совершенствованию возможности оперировать представлениями на произвольном уровне.</w:t>
      </w:r>
      <w:r w:rsidRPr="00490CEA">
        <w:rPr>
          <w:rFonts w:ascii="Georgia" w:eastAsia="Times New Roman" w:hAnsi="Georgia" w:cs="Times New Roman"/>
          <w:color w:val="333333"/>
          <w:sz w:val="24"/>
          <w:szCs w:val="24"/>
          <w:lang w:eastAsia="ru-RU"/>
        </w:rPr>
        <w:br/>
        <w:t>Дошкольный возраст характеризуется интенсивным развитием способности к запоминанию и воспроизведению. Одним из главных достижений старшего дошкольника является развитие произвольного запоминания.</w:t>
      </w:r>
      <w:r w:rsidRPr="00490CEA">
        <w:rPr>
          <w:rFonts w:ascii="Georgia" w:eastAsia="Times New Roman" w:hAnsi="Georgia" w:cs="Times New Roman"/>
          <w:color w:val="333333"/>
          <w:sz w:val="24"/>
          <w:szCs w:val="24"/>
          <w:lang w:eastAsia="ru-RU"/>
        </w:rPr>
        <w:br/>
        <w:t>Внимание дошкольника еще носит непроизвольный характер. Состояние повышенного внимания связано с эмоциональным отношением к внешней среде. С возрастом значительно возрастают объем и устойчивость внимания, складываются элементы произвольности в управлении вниманием.</w:t>
      </w:r>
      <w:r w:rsidRPr="00490CEA">
        <w:rPr>
          <w:rFonts w:ascii="Georgia" w:eastAsia="Times New Roman" w:hAnsi="Georgia" w:cs="Times New Roman"/>
          <w:color w:val="333333"/>
          <w:sz w:val="24"/>
          <w:szCs w:val="24"/>
          <w:lang w:eastAsia="ru-RU"/>
        </w:rPr>
        <w:br/>
        <w:t>Дошкольники отличаются интенсивностью и мобильностью эмоциональных реакций, непосредственностью проявления своих чувств, быстрой сменой настроения.</w:t>
      </w:r>
      <w:r w:rsidRPr="00490CEA">
        <w:rPr>
          <w:rFonts w:ascii="Georgia" w:eastAsia="Times New Roman" w:hAnsi="Georgia" w:cs="Times New Roman"/>
          <w:color w:val="333333"/>
          <w:sz w:val="24"/>
          <w:szCs w:val="24"/>
          <w:lang w:eastAsia="ru-RU"/>
        </w:rPr>
        <w:br/>
        <w:t xml:space="preserve">К 6 годам происходит оформление основных элементов волевого действия: </w:t>
      </w:r>
      <w:r w:rsidRPr="00490CEA">
        <w:rPr>
          <w:rFonts w:ascii="Georgia" w:eastAsia="Times New Roman" w:hAnsi="Georgia" w:cs="Times New Roman"/>
          <w:color w:val="333333"/>
          <w:sz w:val="24"/>
          <w:szCs w:val="24"/>
          <w:lang w:eastAsia="ru-RU"/>
        </w:rPr>
        <w:lastRenderedPageBreak/>
        <w:t>ребенок способен поставить цель, принять решение, наметить план действий, исполнить его, проявить определенное усилие, оценить результат своего действия. Но все эти компоненты еще недостаточно развиты (семилетние дети имеют более высокий уровень развития произвольности).</w:t>
      </w:r>
      <w:r w:rsidRPr="00490CEA">
        <w:rPr>
          <w:rFonts w:ascii="Georgia" w:eastAsia="Times New Roman" w:hAnsi="Georgia" w:cs="Times New Roman"/>
          <w:color w:val="333333"/>
          <w:sz w:val="24"/>
          <w:szCs w:val="24"/>
          <w:lang w:eastAsia="ru-RU"/>
        </w:rPr>
        <w:br/>
        <w:t>К старшему дошкольному возрасту происходит интенсивное развитие познавательной мотивации. Очень важна оценка действий значимым взрослым.</w:t>
      </w:r>
      <w:r w:rsidRPr="00490CEA">
        <w:rPr>
          <w:rFonts w:ascii="Georgia" w:eastAsia="Times New Roman" w:hAnsi="Georgia" w:cs="Times New Roman"/>
          <w:color w:val="333333"/>
          <w:sz w:val="24"/>
          <w:szCs w:val="24"/>
          <w:lang w:eastAsia="ru-RU"/>
        </w:rPr>
        <w:br/>
        <w:t xml:space="preserve">Для шестилетних детей характерна в основном недифференцированная завышенная самооценка. К семилетнему возрасту она дифференцируется и несколько снижается. Развитие умения адекватно оценить себя в значительной степени обусловлено возникающей именно в этот период </w:t>
      </w:r>
      <w:proofErr w:type="spellStart"/>
      <w:r w:rsidRPr="00490CEA">
        <w:rPr>
          <w:rFonts w:ascii="Georgia" w:eastAsia="Times New Roman" w:hAnsi="Georgia" w:cs="Times New Roman"/>
          <w:color w:val="333333"/>
          <w:sz w:val="24"/>
          <w:szCs w:val="24"/>
          <w:lang w:eastAsia="ru-RU"/>
        </w:rPr>
        <w:t>децентрацией</w:t>
      </w:r>
      <w:proofErr w:type="spellEnd"/>
      <w:r w:rsidRPr="00490CEA">
        <w:rPr>
          <w:rFonts w:ascii="Georgia" w:eastAsia="Times New Roman" w:hAnsi="Georgia" w:cs="Times New Roman"/>
          <w:color w:val="333333"/>
          <w:sz w:val="24"/>
          <w:szCs w:val="24"/>
          <w:lang w:eastAsia="ru-RU"/>
        </w:rPr>
        <w:t>, способностью ребенка посмотреть на себя и ситуацию с разных точек зрения.</w:t>
      </w:r>
      <w:r w:rsidRPr="00490CEA">
        <w:rPr>
          <w:rFonts w:ascii="Georgia" w:eastAsia="Times New Roman" w:hAnsi="Georgia" w:cs="Times New Roman"/>
          <w:color w:val="333333"/>
          <w:sz w:val="24"/>
          <w:szCs w:val="24"/>
          <w:lang w:eastAsia="ru-RU"/>
        </w:rPr>
        <w:br/>
        <w:t>Сочетание познавательной потребности и потребности в общении со взрослым на новом уровне позволяет ребенку включиться в учебный процесс в качестве субъекта деятельности, что выражается в сознательном формировании и исполнении намерений и целей, или, другими словами, произвольном поведении ученика.</w:t>
      </w:r>
    </w:p>
    <w:p w:rsidR="00490CEA" w:rsidRPr="00490CEA" w:rsidRDefault="00490CEA" w:rsidP="00490CEA">
      <w:pPr>
        <w:spacing w:after="0" w:line="360" w:lineRule="atLeast"/>
        <w:jc w:val="center"/>
        <w:textAlignment w:val="baseline"/>
        <w:outlineLvl w:val="2"/>
        <w:rPr>
          <w:rFonts w:ascii="Georgia" w:eastAsia="Times New Roman" w:hAnsi="Georgia" w:cs="Times New Roman"/>
          <w:color w:val="000000"/>
          <w:sz w:val="27"/>
          <w:szCs w:val="27"/>
          <w:lang w:eastAsia="ru-RU"/>
        </w:rPr>
      </w:pPr>
      <w:r w:rsidRPr="00490CEA">
        <w:rPr>
          <w:rFonts w:ascii="Georgia" w:eastAsia="Times New Roman" w:hAnsi="Georgia" w:cs="Times New Roman"/>
          <w:i/>
          <w:iCs/>
          <w:color w:val="000000"/>
          <w:sz w:val="27"/>
          <w:szCs w:val="27"/>
          <w:u w:val="single"/>
          <w:lang w:eastAsia="ru-RU"/>
        </w:rPr>
        <w:t>Компоненты психологической готовности</w:t>
      </w:r>
    </w:p>
    <w:p w:rsidR="00490CEA" w:rsidRPr="00490CEA" w:rsidRDefault="00490CEA" w:rsidP="00490CEA">
      <w:pPr>
        <w:spacing w:after="360" w:line="360" w:lineRule="atLeast"/>
        <w:jc w:val="both"/>
        <w:textAlignment w:val="baseline"/>
        <w:rPr>
          <w:rFonts w:ascii="Georgia" w:eastAsia="Times New Roman" w:hAnsi="Georgia" w:cs="Times New Roman"/>
          <w:color w:val="333333"/>
          <w:sz w:val="24"/>
          <w:szCs w:val="24"/>
          <w:lang w:eastAsia="ru-RU"/>
        </w:rPr>
      </w:pPr>
      <w:r w:rsidRPr="00490CEA">
        <w:rPr>
          <w:rFonts w:ascii="Georgia" w:eastAsia="Times New Roman" w:hAnsi="Georgia" w:cs="Times New Roman"/>
          <w:color w:val="333333"/>
          <w:sz w:val="24"/>
          <w:szCs w:val="24"/>
          <w:lang w:eastAsia="ru-RU"/>
        </w:rPr>
        <w:t>Готовность к обучению в школе складывается из определенного уровня развития мыслительной деятельности, познавательных интересов, готовности к произвольной регуляции своей познавательной деятельности и к социальной позиции школьника.</w:t>
      </w:r>
    </w:p>
    <w:p w:rsidR="00490CEA" w:rsidRPr="00490CEA" w:rsidRDefault="00490CEA" w:rsidP="00490CEA">
      <w:pPr>
        <w:spacing w:after="0" w:line="360" w:lineRule="atLeast"/>
        <w:jc w:val="center"/>
        <w:textAlignment w:val="baseline"/>
        <w:outlineLvl w:val="2"/>
        <w:rPr>
          <w:rFonts w:ascii="Georgia" w:eastAsia="Times New Roman" w:hAnsi="Georgia" w:cs="Times New Roman"/>
          <w:color w:val="000000"/>
          <w:sz w:val="27"/>
          <w:szCs w:val="27"/>
          <w:lang w:eastAsia="ru-RU"/>
        </w:rPr>
      </w:pPr>
      <w:r w:rsidRPr="00490CEA">
        <w:rPr>
          <w:rFonts w:ascii="Georgia" w:eastAsia="Times New Roman" w:hAnsi="Georgia" w:cs="Times New Roman"/>
          <w:i/>
          <w:iCs/>
          <w:color w:val="000000"/>
          <w:sz w:val="27"/>
          <w:szCs w:val="27"/>
          <w:u w:val="single"/>
          <w:lang w:eastAsia="ru-RU"/>
        </w:rPr>
        <w:t>Интеллектуальная готовность</w:t>
      </w:r>
    </w:p>
    <w:p w:rsidR="00490CEA" w:rsidRPr="00490CEA" w:rsidRDefault="00490CEA" w:rsidP="00490CEA">
      <w:pPr>
        <w:spacing w:after="360" w:line="360" w:lineRule="atLeast"/>
        <w:jc w:val="both"/>
        <w:textAlignment w:val="baseline"/>
        <w:rPr>
          <w:rFonts w:ascii="Georgia" w:eastAsia="Times New Roman" w:hAnsi="Georgia" w:cs="Times New Roman"/>
          <w:color w:val="333333"/>
          <w:sz w:val="24"/>
          <w:szCs w:val="24"/>
          <w:lang w:eastAsia="ru-RU"/>
        </w:rPr>
      </w:pPr>
      <w:r w:rsidRPr="00490CEA">
        <w:rPr>
          <w:rFonts w:ascii="Georgia" w:eastAsia="Times New Roman" w:hAnsi="Georgia" w:cs="Times New Roman"/>
          <w:color w:val="333333"/>
          <w:sz w:val="24"/>
          <w:szCs w:val="24"/>
          <w:lang w:eastAsia="ru-RU"/>
        </w:rPr>
        <w:t xml:space="preserve">Наиболее важными показателями интеллектуальной готовности ребенка к обучению в школе являются характеристики его мышления и речи. К концу дошкольного возраста центральным показателем умственного развития детей является </w:t>
      </w:r>
      <w:proofErr w:type="spellStart"/>
      <w:r w:rsidRPr="00490CEA">
        <w:rPr>
          <w:rFonts w:ascii="Georgia" w:eastAsia="Times New Roman" w:hAnsi="Georgia" w:cs="Times New Roman"/>
          <w:color w:val="333333"/>
          <w:sz w:val="24"/>
          <w:szCs w:val="24"/>
          <w:lang w:eastAsia="ru-RU"/>
        </w:rPr>
        <w:t>сформированность</w:t>
      </w:r>
      <w:proofErr w:type="spellEnd"/>
      <w:r w:rsidRPr="00490CEA">
        <w:rPr>
          <w:rFonts w:ascii="Georgia" w:eastAsia="Times New Roman" w:hAnsi="Georgia" w:cs="Times New Roman"/>
          <w:color w:val="333333"/>
          <w:sz w:val="24"/>
          <w:szCs w:val="24"/>
          <w:lang w:eastAsia="ru-RU"/>
        </w:rPr>
        <w:t xml:space="preserve"> у них образного и основ словесно-логического мышления.</w:t>
      </w:r>
      <w:r w:rsidRPr="00490CEA">
        <w:rPr>
          <w:rFonts w:ascii="Georgia" w:eastAsia="Times New Roman" w:hAnsi="Georgia" w:cs="Times New Roman"/>
          <w:color w:val="333333"/>
          <w:sz w:val="24"/>
          <w:szCs w:val="24"/>
          <w:lang w:eastAsia="ru-RU"/>
        </w:rPr>
        <w:br/>
        <w:t>Развитие интеллектуальной готовности к обучению в школе предполагает:</w:t>
      </w:r>
      <w:r w:rsidRPr="00490CEA">
        <w:rPr>
          <w:rFonts w:ascii="Georgia" w:eastAsia="Times New Roman" w:hAnsi="Georgia" w:cs="Times New Roman"/>
          <w:color w:val="333333"/>
          <w:sz w:val="24"/>
          <w:szCs w:val="24"/>
          <w:lang w:eastAsia="ru-RU"/>
        </w:rPr>
        <w:br/>
        <w:t>- дифференцированное восприятие,</w:t>
      </w:r>
      <w:r w:rsidRPr="00490CEA">
        <w:rPr>
          <w:rFonts w:ascii="Georgia" w:eastAsia="Times New Roman" w:hAnsi="Georgia" w:cs="Times New Roman"/>
          <w:color w:val="333333"/>
          <w:sz w:val="24"/>
          <w:szCs w:val="24"/>
          <w:lang w:eastAsia="ru-RU"/>
        </w:rPr>
        <w:br/>
        <w:t>- аналитическое мышление (способность постижения основных признаков и связей между явлениями, способность воспроизвести образец),</w:t>
      </w:r>
      <w:r w:rsidRPr="00490CEA">
        <w:rPr>
          <w:rFonts w:ascii="Georgia" w:eastAsia="Times New Roman" w:hAnsi="Georgia" w:cs="Times New Roman"/>
          <w:color w:val="333333"/>
          <w:sz w:val="24"/>
          <w:szCs w:val="24"/>
          <w:lang w:eastAsia="ru-RU"/>
        </w:rPr>
        <w:br/>
        <w:t>- рациональный подход к действительности (ослабление фантазии),</w:t>
      </w:r>
      <w:r w:rsidRPr="00490CEA">
        <w:rPr>
          <w:rFonts w:ascii="Georgia" w:eastAsia="Times New Roman" w:hAnsi="Georgia" w:cs="Times New Roman"/>
          <w:color w:val="333333"/>
          <w:sz w:val="24"/>
          <w:szCs w:val="24"/>
          <w:lang w:eastAsia="ru-RU"/>
        </w:rPr>
        <w:br/>
        <w:t>- логическое запоминание,</w:t>
      </w:r>
      <w:r w:rsidRPr="00490CEA">
        <w:rPr>
          <w:rFonts w:ascii="Georgia" w:eastAsia="Times New Roman" w:hAnsi="Georgia" w:cs="Times New Roman"/>
          <w:color w:val="333333"/>
          <w:sz w:val="24"/>
          <w:szCs w:val="24"/>
          <w:lang w:eastAsia="ru-RU"/>
        </w:rPr>
        <w:br/>
        <w:t>- овладение на слух разговорной речью и способность к пониманию и применению символов,</w:t>
      </w:r>
      <w:r w:rsidRPr="00490CEA">
        <w:rPr>
          <w:rFonts w:ascii="Georgia" w:eastAsia="Times New Roman" w:hAnsi="Georgia" w:cs="Times New Roman"/>
          <w:color w:val="333333"/>
          <w:sz w:val="24"/>
          <w:szCs w:val="24"/>
          <w:lang w:eastAsia="ru-RU"/>
        </w:rPr>
        <w:br/>
        <w:t>- развитие тонких движений руки и зрительно-двигательных координаций.</w:t>
      </w:r>
    </w:p>
    <w:p w:rsidR="00490CEA" w:rsidRPr="00490CEA" w:rsidRDefault="00490CEA" w:rsidP="00490CEA">
      <w:pPr>
        <w:spacing w:after="0" w:line="360" w:lineRule="atLeast"/>
        <w:jc w:val="center"/>
        <w:textAlignment w:val="baseline"/>
        <w:outlineLvl w:val="2"/>
        <w:rPr>
          <w:rFonts w:ascii="Georgia" w:eastAsia="Times New Roman" w:hAnsi="Georgia" w:cs="Times New Roman"/>
          <w:color w:val="000000"/>
          <w:sz w:val="27"/>
          <w:szCs w:val="27"/>
          <w:lang w:eastAsia="ru-RU"/>
        </w:rPr>
      </w:pPr>
      <w:r w:rsidRPr="00490CEA">
        <w:rPr>
          <w:rFonts w:ascii="Georgia" w:eastAsia="Times New Roman" w:hAnsi="Georgia" w:cs="Times New Roman"/>
          <w:i/>
          <w:iCs/>
          <w:color w:val="000000"/>
          <w:sz w:val="27"/>
          <w:szCs w:val="27"/>
          <w:u w:val="single"/>
          <w:lang w:eastAsia="ru-RU"/>
        </w:rPr>
        <w:t>Личностная готовность</w:t>
      </w:r>
    </w:p>
    <w:p w:rsidR="00490CEA" w:rsidRPr="00490CEA" w:rsidRDefault="00490CEA" w:rsidP="00490CEA">
      <w:pPr>
        <w:spacing w:after="360" w:line="360" w:lineRule="atLeast"/>
        <w:jc w:val="both"/>
        <w:textAlignment w:val="baseline"/>
        <w:rPr>
          <w:rFonts w:ascii="Georgia" w:eastAsia="Times New Roman" w:hAnsi="Georgia" w:cs="Times New Roman"/>
          <w:color w:val="333333"/>
          <w:sz w:val="24"/>
          <w:szCs w:val="24"/>
          <w:lang w:eastAsia="ru-RU"/>
        </w:rPr>
      </w:pPr>
      <w:r w:rsidRPr="00490CEA">
        <w:rPr>
          <w:rFonts w:ascii="Georgia" w:eastAsia="Times New Roman" w:hAnsi="Georgia" w:cs="Times New Roman"/>
          <w:color w:val="333333"/>
          <w:sz w:val="24"/>
          <w:szCs w:val="24"/>
          <w:lang w:eastAsia="ru-RU"/>
        </w:rPr>
        <w:lastRenderedPageBreak/>
        <w:t>Определяющую роль в личностной составляющей психологической готовности к школе играет мотивация дошкольника.</w:t>
      </w:r>
      <w:r w:rsidRPr="00490CEA">
        <w:rPr>
          <w:rFonts w:ascii="Georgia" w:eastAsia="Times New Roman" w:hAnsi="Georgia" w:cs="Times New Roman"/>
          <w:color w:val="333333"/>
          <w:sz w:val="24"/>
          <w:szCs w:val="24"/>
          <w:lang w:eastAsia="ru-RU"/>
        </w:rPr>
        <w:br/>
        <w:t>Выделяются две группы мотивов учения:</w:t>
      </w:r>
      <w:r w:rsidRPr="00490CEA">
        <w:rPr>
          <w:rFonts w:ascii="Georgia" w:eastAsia="Times New Roman" w:hAnsi="Georgia" w:cs="Times New Roman"/>
          <w:color w:val="333333"/>
          <w:sz w:val="24"/>
          <w:szCs w:val="24"/>
          <w:lang w:eastAsia="ru-RU"/>
        </w:rPr>
        <w:br/>
        <w:t>1. Социальные мотивы, связанные с потребностью ребенка в общении с другими людьми.</w:t>
      </w:r>
      <w:r w:rsidRPr="00490CEA">
        <w:rPr>
          <w:rFonts w:ascii="Georgia" w:eastAsia="Times New Roman" w:hAnsi="Georgia" w:cs="Times New Roman"/>
          <w:color w:val="333333"/>
          <w:sz w:val="24"/>
          <w:szCs w:val="24"/>
          <w:lang w:eastAsia="ru-RU"/>
        </w:rPr>
        <w:br/>
        <w:t>2. Мотивы, связанные непосредственно с учебной деятельностью.</w:t>
      </w:r>
      <w:r w:rsidRPr="00490CEA">
        <w:rPr>
          <w:rFonts w:ascii="Georgia" w:eastAsia="Times New Roman" w:hAnsi="Georgia" w:cs="Times New Roman"/>
          <w:color w:val="333333"/>
          <w:sz w:val="24"/>
          <w:szCs w:val="24"/>
          <w:lang w:eastAsia="ru-RU"/>
        </w:rPr>
        <w:br/>
        <w:t>К началу школьного обучения у ребенка должна быть достигнута сравнительно хорошая эмоциональная устойчивость, на фоне которой возможны и развитие и протекание учебной деятельности.</w:t>
      </w:r>
    </w:p>
    <w:p w:rsidR="00490CEA" w:rsidRPr="00490CEA" w:rsidRDefault="00490CEA" w:rsidP="00490CEA">
      <w:pPr>
        <w:spacing w:after="360" w:line="360" w:lineRule="atLeast"/>
        <w:jc w:val="both"/>
        <w:textAlignment w:val="baseline"/>
        <w:rPr>
          <w:rFonts w:ascii="Georgia" w:eastAsia="Times New Roman" w:hAnsi="Georgia" w:cs="Times New Roman"/>
          <w:color w:val="333333"/>
          <w:sz w:val="24"/>
          <w:szCs w:val="24"/>
          <w:lang w:eastAsia="ru-RU"/>
        </w:rPr>
      </w:pPr>
      <w:r w:rsidRPr="00490CEA">
        <w:rPr>
          <w:rFonts w:ascii="Georgia" w:eastAsia="Times New Roman" w:hAnsi="Georgia" w:cs="Times New Roman"/>
          <w:color w:val="333333"/>
          <w:sz w:val="24"/>
          <w:szCs w:val="24"/>
          <w:lang w:eastAsia="ru-RU"/>
        </w:rPr>
        <w:t>Следующие параметры необходимы для успешного овладения учебной деятельностью:</w:t>
      </w:r>
      <w:r w:rsidRPr="00490CEA">
        <w:rPr>
          <w:rFonts w:ascii="Georgia" w:eastAsia="Times New Roman" w:hAnsi="Georgia" w:cs="Times New Roman"/>
          <w:color w:val="333333"/>
          <w:sz w:val="24"/>
          <w:szCs w:val="24"/>
          <w:lang w:eastAsia="ru-RU"/>
        </w:rPr>
        <w:br/>
        <w:t>- умение подчинить свои действия правилу, обобщенно определяющему способ действия,</w:t>
      </w:r>
      <w:r w:rsidRPr="00490CEA">
        <w:rPr>
          <w:rFonts w:ascii="Georgia" w:eastAsia="Times New Roman" w:hAnsi="Georgia" w:cs="Times New Roman"/>
          <w:color w:val="333333"/>
          <w:sz w:val="24"/>
          <w:szCs w:val="24"/>
          <w:lang w:eastAsia="ru-RU"/>
        </w:rPr>
        <w:br/>
        <w:t>- умение ориентироваться на заданную систему требований,</w:t>
      </w:r>
      <w:r w:rsidRPr="00490CEA">
        <w:rPr>
          <w:rFonts w:ascii="Georgia" w:eastAsia="Times New Roman" w:hAnsi="Georgia" w:cs="Times New Roman"/>
          <w:color w:val="333333"/>
          <w:sz w:val="24"/>
          <w:szCs w:val="24"/>
          <w:lang w:eastAsia="ru-RU"/>
        </w:rPr>
        <w:br/>
        <w:t>- умение внимательно слушать говорящего и точно выполнять задания, предлагающиеся в устной форме,</w:t>
      </w:r>
      <w:r w:rsidRPr="00490CEA">
        <w:rPr>
          <w:rFonts w:ascii="Georgia" w:eastAsia="Times New Roman" w:hAnsi="Georgia" w:cs="Times New Roman"/>
          <w:color w:val="333333"/>
          <w:sz w:val="24"/>
          <w:szCs w:val="24"/>
          <w:lang w:eastAsia="ru-RU"/>
        </w:rPr>
        <w:br/>
        <w:t>- умение самостоятельно выполнить требуемое задание по зрительно воспринимаемому образцу.</w:t>
      </w:r>
      <w:r w:rsidRPr="00490CEA">
        <w:rPr>
          <w:rFonts w:ascii="Georgia" w:eastAsia="Times New Roman" w:hAnsi="Georgia" w:cs="Times New Roman"/>
          <w:color w:val="333333"/>
          <w:sz w:val="24"/>
          <w:szCs w:val="24"/>
          <w:lang w:eastAsia="ru-RU"/>
        </w:rPr>
        <w:br/>
        <w:t>Диагностика произвольности высших психических функций предусматривает следующие нормативы:</w:t>
      </w:r>
      <w:r w:rsidRPr="00490CEA">
        <w:rPr>
          <w:rFonts w:ascii="Georgia" w:eastAsia="Times New Roman" w:hAnsi="Georgia" w:cs="Times New Roman"/>
          <w:color w:val="333333"/>
          <w:sz w:val="24"/>
          <w:szCs w:val="24"/>
          <w:lang w:eastAsia="ru-RU"/>
        </w:rPr>
        <w:br/>
        <w:t>Для детей 5,5 – 6 лет доступно распределение внимания не более чем по двум признакам одновременно; к 6,5 — 7 годам свободно справляются с заданиями, требующими распределения внимания по двум признакам; к 7 – 7,5 детям доступно распределение внимания по трем признакам одновременно.</w:t>
      </w:r>
    </w:p>
    <w:p w:rsidR="00490CEA" w:rsidRPr="00490CEA" w:rsidRDefault="00490CEA" w:rsidP="00490CEA">
      <w:pPr>
        <w:spacing w:after="0" w:line="360" w:lineRule="atLeast"/>
        <w:jc w:val="center"/>
        <w:textAlignment w:val="baseline"/>
        <w:outlineLvl w:val="2"/>
        <w:rPr>
          <w:rFonts w:ascii="Georgia" w:eastAsia="Times New Roman" w:hAnsi="Georgia" w:cs="Times New Roman"/>
          <w:color w:val="000000"/>
          <w:sz w:val="27"/>
          <w:szCs w:val="27"/>
          <w:lang w:eastAsia="ru-RU"/>
        </w:rPr>
      </w:pPr>
      <w:r w:rsidRPr="00490CEA">
        <w:rPr>
          <w:rFonts w:ascii="Georgia" w:eastAsia="Times New Roman" w:hAnsi="Georgia" w:cs="Times New Roman"/>
          <w:i/>
          <w:iCs/>
          <w:color w:val="000000"/>
          <w:sz w:val="27"/>
          <w:szCs w:val="27"/>
          <w:u w:val="single"/>
          <w:lang w:eastAsia="ru-RU"/>
        </w:rPr>
        <w:t>Социально-психологическая (коммуникативная) готовность</w:t>
      </w:r>
    </w:p>
    <w:p w:rsidR="00490CEA" w:rsidRPr="00490CEA" w:rsidRDefault="00490CEA" w:rsidP="00490CEA">
      <w:pPr>
        <w:spacing w:after="360" w:line="360" w:lineRule="atLeast"/>
        <w:jc w:val="both"/>
        <w:textAlignment w:val="baseline"/>
        <w:rPr>
          <w:rFonts w:ascii="Georgia" w:eastAsia="Times New Roman" w:hAnsi="Georgia" w:cs="Times New Roman"/>
          <w:color w:val="333333"/>
          <w:sz w:val="24"/>
          <w:szCs w:val="24"/>
          <w:lang w:eastAsia="ru-RU"/>
        </w:rPr>
      </w:pPr>
      <w:r w:rsidRPr="00490CEA">
        <w:rPr>
          <w:rFonts w:ascii="Georgia" w:eastAsia="Times New Roman" w:hAnsi="Georgia" w:cs="Times New Roman"/>
          <w:color w:val="333333"/>
          <w:sz w:val="24"/>
          <w:szCs w:val="24"/>
          <w:lang w:eastAsia="ru-RU"/>
        </w:rPr>
        <w:t xml:space="preserve">Большое значение имеет </w:t>
      </w:r>
      <w:proofErr w:type="spellStart"/>
      <w:r w:rsidRPr="00490CEA">
        <w:rPr>
          <w:rFonts w:ascii="Georgia" w:eastAsia="Times New Roman" w:hAnsi="Georgia" w:cs="Times New Roman"/>
          <w:color w:val="333333"/>
          <w:sz w:val="24"/>
          <w:szCs w:val="24"/>
          <w:lang w:eastAsia="ru-RU"/>
        </w:rPr>
        <w:t>сформированность</w:t>
      </w:r>
      <w:proofErr w:type="spellEnd"/>
      <w:r w:rsidRPr="00490CEA">
        <w:rPr>
          <w:rFonts w:ascii="Georgia" w:eastAsia="Times New Roman" w:hAnsi="Georgia" w:cs="Times New Roman"/>
          <w:color w:val="333333"/>
          <w:sz w:val="24"/>
          <w:szCs w:val="24"/>
          <w:lang w:eastAsia="ru-RU"/>
        </w:rPr>
        <w:t xml:space="preserve"> у детей качеств, благодаря которым они могли бы общаться с другими детьми, учителями. Данный компонент предполагает развитие у детей потребности в общении с другими, умение подчиняться интересам и обычаям детской группы; а также такой уровень речевого развития, который позволяет ребенку свободно использовать свои знания о языке.</w:t>
      </w:r>
    </w:p>
    <w:p w:rsidR="00914C8B" w:rsidRDefault="00914C8B"/>
    <w:sectPr w:rsidR="00914C8B" w:rsidSect="00914C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90CEA"/>
    <w:rsid w:val="002F3C68"/>
    <w:rsid w:val="00490CEA"/>
    <w:rsid w:val="00914C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C8B"/>
  </w:style>
  <w:style w:type="paragraph" w:styleId="3">
    <w:name w:val="heading 3"/>
    <w:basedOn w:val="a"/>
    <w:link w:val="30"/>
    <w:uiPriority w:val="9"/>
    <w:qFormat/>
    <w:rsid w:val="00490CE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90CEA"/>
    <w:rPr>
      <w:rFonts w:ascii="Times New Roman" w:eastAsia="Times New Roman" w:hAnsi="Times New Roman" w:cs="Times New Roman"/>
      <w:b/>
      <w:bCs/>
      <w:sz w:val="27"/>
      <w:szCs w:val="27"/>
      <w:lang w:eastAsia="ru-RU"/>
    </w:rPr>
  </w:style>
  <w:style w:type="character" w:styleId="a3">
    <w:name w:val="Emphasis"/>
    <w:basedOn w:val="a0"/>
    <w:uiPriority w:val="20"/>
    <w:qFormat/>
    <w:rsid w:val="00490CEA"/>
    <w:rPr>
      <w:i/>
      <w:iCs/>
    </w:rPr>
  </w:style>
  <w:style w:type="paragraph" w:styleId="a4">
    <w:name w:val="Normal (Web)"/>
    <w:basedOn w:val="a"/>
    <w:uiPriority w:val="99"/>
    <w:semiHidden/>
    <w:unhideWhenUsed/>
    <w:rsid w:val="00490CE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81870385">
      <w:bodyDiv w:val="1"/>
      <w:marLeft w:val="0"/>
      <w:marRight w:val="0"/>
      <w:marTop w:val="0"/>
      <w:marBottom w:val="0"/>
      <w:divBdr>
        <w:top w:val="none" w:sz="0" w:space="0" w:color="auto"/>
        <w:left w:val="none" w:sz="0" w:space="0" w:color="auto"/>
        <w:bottom w:val="none" w:sz="0" w:space="0" w:color="auto"/>
        <w:right w:val="none" w:sz="0" w:space="0" w:color="auto"/>
      </w:divBdr>
      <w:divsChild>
        <w:div w:id="803305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957</Words>
  <Characters>5456</Characters>
  <Application>Microsoft Office Word</Application>
  <DocSecurity>0</DocSecurity>
  <Lines>45</Lines>
  <Paragraphs>12</Paragraphs>
  <ScaleCrop>false</ScaleCrop>
  <Company/>
  <LinksUpToDate>false</LinksUpToDate>
  <CharactersWithSpaces>6401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2013-11-13T16:47:00Z</dcterms:created>
  <dcterms:modified xsi:type="dcterms:W3CDTF">2013-11-13T16:49:00Z</dcterms:modified>
</cp:coreProperties>
</file>